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51" w:rsidRDefault="001804E3" w:rsidP="00233151">
      <w:pPr>
        <w:jc w:val="right"/>
      </w:pPr>
      <w:r>
        <w:t>Приложение 4</w:t>
      </w:r>
      <w:r w:rsidR="00233151">
        <w:t>.</w:t>
      </w:r>
    </w:p>
    <w:p w:rsidR="00233151" w:rsidRPr="00574681" w:rsidRDefault="00233151" w:rsidP="00233151">
      <w:pPr>
        <w:jc w:val="center"/>
        <w:rPr>
          <w:sz w:val="28"/>
          <w:szCs w:val="28"/>
        </w:rPr>
      </w:pPr>
      <w:r w:rsidRPr="00574681">
        <w:rPr>
          <w:sz w:val="28"/>
          <w:szCs w:val="28"/>
        </w:rPr>
        <w:t>СОДЕРЖАНИЕ</w:t>
      </w:r>
    </w:p>
    <w:p w:rsidR="00233151" w:rsidRPr="00574681" w:rsidRDefault="00233151" w:rsidP="00233151">
      <w:pPr>
        <w:pStyle w:val="a3"/>
        <w:spacing w:line="360" w:lineRule="auto"/>
        <w:jc w:val="left"/>
        <w:rPr>
          <w:b w:val="0"/>
          <w:bCs w:val="0"/>
          <w:sz w:val="28"/>
          <w:szCs w:val="28"/>
        </w:rPr>
      </w:pPr>
      <w:r w:rsidRPr="00574681">
        <w:rPr>
          <w:b w:val="0"/>
          <w:bCs w:val="0"/>
          <w:sz w:val="28"/>
          <w:szCs w:val="28"/>
        </w:rPr>
        <w:t>ВВЕДЕНИЕ…………………………………………………………………</w:t>
      </w:r>
      <w:r>
        <w:rPr>
          <w:b w:val="0"/>
          <w:bCs w:val="0"/>
          <w:sz w:val="28"/>
          <w:szCs w:val="28"/>
        </w:rPr>
        <w:t>….</w:t>
      </w:r>
    </w:p>
    <w:p w:rsidR="00233151" w:rsidRPr="00574681" w:rsidRDefault="00233151" w:rsidP="00233151">
      <w:pPr>
        <w:pStyle w:val="a3"/>
        <w:spacing w:line="360" w:lineRule="auto"/>
        <w:jc w:val="left"/>
        <w:rPr>
          <w:b w:val="0"/>
          <w:bCs w:val="0"/>
          <w:sz w:val="28"/>
          <w:szCs w:val="28"/>
        </w:rPr>
      </w:pPr>
      <w:r w:rsidRPr="00574681">
        <w:rPr>
          <w:b w:val="0"/>
          <w:bCs w:val="0"/>
          <w:sz w:val="28"/>
          <w:szCs w:val="28"/>
        </w:rPr>
        <w:t xml:space="preserve">1.   </w:t>
      </w:r>
      <w:r>
        <w:rPr>
          <w:b w:val="0"/>
          <w:bCs w:val="0"/>
          <w:sz w:val="28"/>
          <w:szCs w:val="28"/>
        </w:rPr>
        <w:t>ХАРАКТЕРИСТИКА ПРЕДПРИЯТИЯ………………………………….</w:t>
      </w:r>
    </w:p>
    <w:p w:rsidR="00233151" w:rsidRPr="00574681" w:rsidRDefault="00233151" w:rsidP="00233151">
      <w:pPr>
        <w:pStyle w:val="a3"/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  ТЕХНОЛОГИЧЕСКАЯ ЧАСТЬ………………………………………….</w:t>
      </w:r>
    </w:p>
    <w:p w:rsidR="00233151" w:rsidRDefault="00233151" w:rsidP="00233151">
      <w:pPr>
        <w:spacing w:line="360" w:lineRule="auto"/>
        <w:rPr>
          <w:sz w:val="28"/>
          <w:szCs w:val="28"/>
        </w:rPr>
      </w:pPr>
      <w:r w:rsidRPr="00BC03B0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Pr="00BC03B0">
        <w:rPr>
          <w:sz w:val="28"/>
          <w:szCs w:val="28"/>
        </w:rPr>
        <w:t>Краткая характеристика объекта</w:t>
      </w:r>
      <w:r>
        <w:rPr>
          <w:sz w:val="28"/>
          <w:szCs w:val="28"/>
        </w:rPr>
        <w:t xml:space="preserve"> выполненных работ ………………..</w:t>
      </w:r>
    </w:p>
    <w:p w:rsidR="00233151" w:rsidRPr="00BC03B0" w:rsidRDefault="00233151" w:rsidP="00233151">
      <w:pPr>
        <w:spacing w:line="360" w:lineRule="auto"/>
        <w:rPr>
          <w:sz w:val="28"/>
          <w:szCs w:val="28"/>
        </w:rPr>
      </w:pPr>
      <w:r w:rsidRPr="00BC03B0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BC03B0">
        <w:rPr>
          <w:sz w:val="28"/>
          <w:szCs w:val="28"/>
        </w:rPr>
        <w:t xml:space="preserve"> Система технического обслуживания и ремонта оборудования участка, цеха,</w:t>
      </w:r>
      <w:r>
        <w:rPr>
          <w:sz w:val="28"/>
          <w:szCs w:val="28"/>
        </w:rPr>
        <w:t xml:space="preserve"> объекта…………………………………………………………………..</w:t>
      </w:r>
    </w:p>
    <w:p w:rsidR="00233151" w:rsidRDefault="00233151" w:rsidP="00233151">
      <w:pPr>
        <w:spacing w:line="360" w:lineRule="auto"/>
        <w:rPr>
          <w:sz w:val="28"/>
          <w:szCs w:val="28"/>
        </w:rPr>
      </w:pPr>
      <w:r w:rsidRPr="00BC03B0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BC03B0">
        <w:rPr>
          <w:sz w:val="28"/>
          <w:szCs w:val="28"/>
        </w:rPr>
        <w:t xml:space="preserve"> Основные характеристики изучаемого (проектируемого, изготовляемого, обслуживаемого ремонтируемого и т. п.) объекта письменной экзаменационной работы (практической квалификационной работы)</w:t>
      </w:r>
      <w:r>
        <w:rPr>
          <w:sz w:val="28"/>
          <w:szCs w:val="28"/>
        </w:rPr>
        <w:t>………</w:t>
      </w:r>
    </w:p>
    <w:p w:rsidR="00233151" w:rsidRPr="00BC03B0" w:rsidRDefault="00233151" w:rsidP="00233151">
      <w:pPr>
        <w:spacing w:line="360" w:lineRule="auto"/>
        <w:rPr>
          <w:sz w:val="28"/>
          <w:szCs w:val="28"/>
        </w:rPr>
      </w:pPr>
      <w:r w:rsidRPr="00BC03B0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BC03B0">
        <w:rPr>
          <w:sz w:val="28"/>
          <w:szCs w:val="28"/>
        </w:rPr>
        <w:t xml:space="preserve"> Принцип работы и устройство объекта</w:t>
      </w:r>
      <w:r>
        <w:rPr>
          <w:sz w:val="28"/>
          <w:szCs w:val="28"/>
        </w:rPr>
        <w:t>……………………………………</w:t>
      </w:r>
    </w:p>
    <w:p w:rsidR="00233151" w:rsidRPr="00BC03B0" w:rsidRDefault="00233151" w:rsidP="00233151">
      <w:pPr>
        <w:spacing w:line="360" w:lineRule="auto"/>
        <w:rPr>
          <w:sz w:val="28"/>
          <w:szCs w:val="28"/>
        </w:rPr>
      </w:pPr>
      <w:r w:rsidRPr="00BC03B0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BC03B0">
        <w:rPr>
          <w:sz w:val="28"/>
          <w:szCs w:val="28"/>
        </w:rPr>
        <w:t xml:space="preserve"> Эксплуатация и техническое обслуживание объекта</w:t>
      </w:r>
      <w:r>
        <w:rPr>
          <w:sz w:val="28"/>
          <w:szCs w:val="28"/>
        </w:rPr>
        <w:t>…………………….</w:t>
      </w:r>
    </w:p>
    <w:p w:rsidR="00233151" w:rsidRPr="00BC03B0" w:rsidRDefault="00233151" w:rsidP="00233151">
      <w:pPr>
        <w:spacing w:line="360" w:lineRule="auto"/>
        <w:rPr>
          <w:sz w:val="28"/>
          <w:szCs w:val="28"/>
        </w:rPr>
      </w:pPr>
      <w:r w:rsidRPr="00BC03B0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Pr="00BC03B0">
        <w:rPr>
          <w:sz w:val="28"/>
          <w:szCs w:val="28"/>
        </w:rPr>
        <w:t xml:space="preserve"> Возможные неисправности объекта и способы устранения</w:t>
      </w:r>
      <w:r>
        <w:rPr>
          <w:sz w:val="28"/>
          <w:szCs w:val="28"/>
        </w:rPr>
        <w:t>……………..</w:t>
      </w:r>
    </w:p>
    <w:p w:rsidR="00233151" w:rsidRPr="00BC03B0" w:rsidRDefault="00233151" w:rsidP="00233151">
      <w:pPr>
        <w:spacing w:line="360" w:lineRule="auto"/>
        <w:jc w:val="both"/>
        <w:rPr>
          <w:sz w:val="28"/>
          <w:szCs w:val="28"/>
        </w:rPr>
      </w:pPr>
      <w:r w:rsidRPr="00BC03B0">
        <w:rPr>
          <w:sz w:val="28"/>
          <w:szCs w:val="28"/>
        </w:rPr>
        <w:t>2.7</w:t>
      </w:r>
      <w:r>
        <w:rPr>
          <w:sz w:val="28"/>
          <w:szCs w:val="28"/>
        </w:rPr>
        <w:t>.</w:t>
      </w:r>
      <w:r w:rsidRPr="00BC03B0">
        <w:rPr>
          <w:sz w:val="28"/>
          <w:szCs w:val="28"/>
        </w:rPr>
        <w:t xml:space="preserve"> Техника безопасности при выполнении р</w:t>
      </w:r>
      <w:r>
        <w:rPr>
          <w:sz w:val="28"/>
          <w:szCs w:val="28"/>
        </w:rPr>
        <w:t>абот……………………………</w:t>
      </w:r>
    </w:p>
    <w:p w:rsidR="00233151" w:rsidRPr="00BC03B0" w:rsidRDefault="00233151" w:rsidP="00233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ОРГАНИЗАЦИОННАЯ ЧАСТЬ</w:t>
      </w:r>
    </w:p>
    <w:p w:rsidR="00233151" w:rsidRPr="00BC03B0" w:rsidRDefault="00233151" w:rsidP="00233151">
      <w:pPr>
        <w:spacing w:line="360" w:lineRule="auto"/>
        <w:jc w:val="both"/>
        <w:rPr>
          <w:sz w:val="28"/>
          <w:szCs w:val="28"/>
        </w:rPr>
      </w:pPr>
      <w:r w:rsidRPr="00BC03B0">
        <w:rPr>
          <w:sz w:val="28"/>
          <w:szCs w:val="28"/>
        </w:rPr>
        <w:t>3.1 Организация рабочего места</w:t>
      </w:r>
      <w:r>
        <w:rPr>
          <w:sz w:val="28"/>
          <w:szCs w:val="28"/>
        </w:rPr>
        <w:t>………………………………………………..</w:t>
      </w:r>
    </w:p>
    <w:p w:rsidR="00233151" w:rsidRPr="00BC03B0" w:rsidRDefault="00233151" w:rsidP="00233151">
      <w:pPr>
        <w:spacing w:line="360" w:lineRule="auto"/>
        <w:jc w:val="both"/>
        <w:rPr>
          <w:sz w:val="28"/>
          <w:szCs w:val="28"/>
        </w:rPr>
      </w:pPr>
      <w:r w:rsidRPr="00BC03B0">
        <w:rPr>
          <w:sz w:val="28"/>
          <w:szCs w:val="28"/>
        </w:rPr>
        <w:t>3.2 Виды применяемого инструмента, приспособлений, материалов</w:t>
      </w:r>
      <w:r>
        <w:rPr>
          <w:sz w:val="28"/>
          <w:szCs w:val="28"/>
        </w:rPr>
        <w:t>……….</w:t>
      </w:r>
    </w:p>
    <w:p w:rsidR="00233151" w:rsidRPr="00BC03B0" w:rsidRDefault="00233151" w:rsidP="00233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03B0">
        <w:rPr>
          <w:sz w:val="28"/>
          <w:szCs w:val="28"/>
        </w:rPr>
        <w:t xml:space="preserve">СПИСОК ИСПОЛЬЗОВАННОЙ ЛИТЕРАТУРЫ  </w:t>
      </w:r>
    </w:p>
    <w:p w:rsidR="00233151" w:rsidRDefault="00233151" w:rsidP="00233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233151" w:rsidRDefault="00233151" w:rsidP="00233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ЧАСТЬ</w:t>
      </w:r>
    </w:p>
    <w:p w:rsidR="00233151" w:rsidRDefault="00233151" w:rsidP="00233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233151" w:rsidRPr="00BC03B0" w:rsidRDefault="00233151" w:rsidP="00233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233151" w:rsidRPr="001F0195" w:rsidRDefault="00233151" w:rsidP="00233151">
      <w:pPr>
        <w:spacing w:line="360" w:lineRule="auto"/>
        <w:ind w:left="142" w:firstLine="498"/>
        <w:jc w:val="both"/>
        <w:rPr>
          <w:i/>
        </w:rPr>
      </w:pPr>
      <w:r w:rsidRPr="001F0195">
        <w:rPr>
          <w:i/>
        </w:rPr>
        <w:tab/>
        <w:t xml:space="preserve">      </w:t>
      </w:r>
    </w:p>
    <w:p w:rsidR="00233151" w:rsidRDefault="00233151" w:rsidP="00233151">
      <w:pPr>
        <w:rPr>
          <w:sz w:val="28"/>
          <w:szCs w:val="28"/>
        </w:rPr>
      </w:pPr>
    </w:p>
    <w:p w:rsidR="00233151" w:rsidRPr="00293934" w:rsidRDefault="00233151" w:rsidP="00233151">
      <w:pPr>
        <w:pStyle w:val="a3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НПК. (код профессии) 190631.01. (№ по журналу) 03. (№ по поимённой книге) № ….. ПЭР </w:t>
      </w:r>
    </w:p>
    <w:p w:rsidR="00233151" w:rsidRDefault="00233151" w:rsidP="00233151">
      <w:pPr>
        <w:spacing w:line="360" w:lineRule="auto"/>
      </w:pPr>
    </w:p>
    <w:p w:rsidR="00233151" w:rsidRDefault="00233151" w:rsidP="00233151"/>
    <w:p w:rsidR="00233151" w:rsidRDefault="00FD3CFF" w:rsidP="00233151">
      <w:pPr>
        <w:spacing w:line="360" w:lineRule="auto"/>
        <w:ind w:right="284"/>
      </w:pPr>
      <w:r>
        <w:rPr>
          <w:noProof/>
          <w:lang w:eastAsia="en-US"/>
        </w:rPr>
        <w:pict>
          <v:group id="_x0000_s1026" style="position:absolute;margin-left:51.85pt;margin-top:15.7pt;width:522pt;height:807.7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</w:pP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</w:pP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233151" w:rsidRPr="006022AB" w:rsidRDefault="00233151" w:rsidP="00233151">
                    <w:pPr>
                      <w:pStyle w:val="a6"/>
                      <w:jc w:val="left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№ докум</w:t>
                    </w:r>
                    <w:r w:rsidRPr="006022AB">
                      <w:rPr>
                        <w:rFonts w:ascii="Times New Roman" w:hAnsi="Times New Roman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  <w:lang w:val="ru-RU"/>
                      </w:rPr>
                    </w:pP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Подп</w:t>
                    </w: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</w:pP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</w:pP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2"/>
                        <w:szCs w:val="22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233151" w:rsidRPr="00574681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32"/>
                        <w:szCs w:val="32"/>
                        <w:lang w:val="ru-RU"/>
                      </w:rPr>
                    </w:pPr>
                    <w:r w:rsidRPr="00574681">
                      <w:rPr>
                        <w:rFonts w:ascii="Times New Roman" w:hAnsi="Times New Roman"/>
                        <w:i w:val="0"/>
                        <w:sz w:val="32"/>
                        <w:szCs w:val="32"/>
                        <w:lang w:val="ru-RU"/>
                      </w:rPr>
                      <w:t>НПК.</w:t>
                    </w:r>
                    <w:r w:rsidRPr="00574681">
                      <w:rPr>
                        <w:sz w:val="32"/>
                        <w:szCs w:val="32"/>
                      </w:rPr>
                      <w:t xml:space="preserve"> </w:t>
                    </w:r>
                    <w:r w:rsidRPr="00574681">
                      <w:rPr>
                        <w:rFonts w:ascii="Times New Roman" w:hAnsi="Times New Roman"/>
                        <w:i w:val="0"/>
                        <w:sz w:val="32"/>
                        <w:szCs w:val="32"/>
                      </w:rPr>
                      <w:t>190631.01</w:t>
                    </w:r>
                    <w:r w:rsidRPr="00574681">
                      <w:rPr>
                        <w:rFonts w:ascii="Times New Roman" w:hAnsi="Times New Roman"/>
                        <w:i w:val="0"/>
                        <w:sz w:val="32"/>
                        <w:szCs w:val="32"/>
                        <w:lang w:val="ru-RU"/>
                      </w:rPr>
                      <w:t>.03.№…ПЭР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233151" w:rsidRPr="00233151" w:rsidRDefault="00233151" w:rsidP="00233151">
                      <w:pPr>
                        <w:pStyle w:val="a6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6022AB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</w:rPr>
                        <w:t>Разра</w:t>
                      </w:r>
                      <w:r w:rsidRPr="006022AB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отал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233151" w:rsidRPr="006022AB" w:rsidRDefault="00233151" w:rsidP="00233151">
                      <w:pPr>
                        <w:pStyle w:val="a6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Фамилия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233151" w:rsidRPr="00233151" w:rsidRDefault="00233151" w:rsidP="00233151">
                      <w:pPr>
                        <w:pStyle w:val="a6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</w:rPr>
                      </w:pPr>
                      <w:r w:rsidRPr="00233151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Проверил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233151" w:rsidRPr="00293934" w:rsidRDefault="00233151" w:rsidP="00233151">
                      <w:pPr>
                        <w:pStyle w:val="a6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293934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Фамилия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233151" w:rsidRDefault="00233151" w:rsidP="00233151"/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233151" w:rsidRDefault="00233151" w:rsidP="00233151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233151" w:rsidRDefault="00233151" w:rsidP="00233151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 w:rsidRPr="006022AB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Н</w:t>
                      </w:r>
                      <w:r w:rsidRPr="006022AB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r w:rsidRPr="006022AB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контр</w:t>
                      </w:r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233151" w:rsidRPr="006022AB" w:rsidRDefault="00233151" w:rsidP="00233151">
                      <w:pPr>
                        <w:pStyle w:val="a6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233151" w:rsidRPr="006022AB" w:rsidRDefault="00233151" w:rsidP="00233151">
                      <w:pPr>
                        <w:pStyle w:val="a6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6022AB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233151" w:rsidRPr="006022AB" w:rsidRDefault="00233151" w:rsidP="00233151">
                      <w:pPr>
                        <w:pStyle w:val="a6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Шматков</w:t>
                      </w: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233151" w:rsidRDefault="00233151" w:rsidP="00233151">
                    <w:pPr>
                      <w:pStyle w:val="a6"/>
                      <w:jc w:val="center"/>
                      <w:rPr>
                        <w:sz w:val="20"/>
                        <w:lang w:val="ru-RU"/>
                      </w:rPr>
                    </w:pPr>
                  </w:p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Письменная экзаменационная работа</w:t>
                    </w:r>
                  </w:p>
                  <w:p w:rsidR="00233151" w:rsidRDefault="00233151" w:rsidP="00233151">
                    <w:pPr>
                      <w:pStyle w:val="a6"/>
                      <w:jc w:val="center"/>
                      <w:rPr>
                        <w:sz w:val="20"/>
                        <w:lang w:val="ru-RU"/>
                      </w:rPr>
                    </w:pP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</w:pP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</w:pPr>
                    <w:r w:rsidRPr="006022AB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233151" w:rsidRPr="00EF777C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8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233151" w:rsidRPr="006022AB" w:rsidRDefault="00233151" w:rsidP="00233151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 xml:space="preserve">Группа №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233151" w:rsidRDefault="00233151" w:rsidP="00233151">
      <w:pPr>
        <w:tabs>
          <w:tab w:val="left" w:pos="7280"/>
        </w:tabs>
      </w:pPr>
    </w:p>
    <w:p w:rsidR="00233151" w:rsidRDefault="00233151" w:rsidP="00233151">
      <w:pPr>
        <w:pStyle w:val="a5"/>
        <w:tabs>
          <w:tab w:val="left" w:pos="7280"/>
        </w:tabs>
        <w:ind w:left="360"/>
      </w:pPr>
      <w:r>
        <w:t xml:space="preserve">   </w:t>
      </w:r>
    </w:p>
    <w:p w:rsidR="00233151" w:rsidRDefault="00233151" w:rsidP="00233151">
      <w:r w:rsidRPr="006B667C">
        <w:t xml:space="preserve">          </w:t>
      </w:r>
    </w:p>
    <w:p w:rsidR="00AB7844" w:rsidRDefault="00AB7844" w:rsidP="00233151"/>
    <w:sectPr w:rsidR="00AB7844" w:rsidSect="002331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33151"/>
    <w:rsid w:val="001804E3"/>
    <w:rsid w:val="001C048A"/>
    <w:rsid w:val="00233151"/>
    <w:rsid w:val="00AB7844"/>
    <w:rsid w:val="00B325A4"/>
    <w:rsid w:val="00FD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33151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2331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3151"/>
    <w:pPr>
      <w:ind w:left="720"/>
      <w:contextualSpacing/>
    </w:pPr>
  </w:style>
  <w:style w:type="paragraph" w:customStyle="1" w:styleId="a6">
    <w:name w:val="Чертежный"/>
    <w:rsid w:val="0023315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AE2600-2</dc:creator>
  <cp:lastModifiedBy>AE2600-2</cp:lastModifiedBy>
  <cp:revision>3</cp:revision>
  <dcterms:created xsi:type="dcterms:W3CDTF">2013-10-14T07:44:00Z</dcterms:created>
  <dcterms:modified xsi:type="dcterms:W3CDTF">2014-01-15T03:46:00Z</dcterms:modified>
</cp:coreProperties>
</file>